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E5" w:rsidRPr="00395BB6" w:rsidRDefault="00A602E5" w:rsidP="00A602E5">
      <w:pPr>
        <w:jc w:val="center"/>
      </w:pPr>
      <w:r w:rsidRPr="00395BB6">
        <w:rPr>
          <w:color w:val="00000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530380880" r:id="rId7"/>
        </w:object>
      </w:r>
    </w:p>
    <w:p w:rsidR="00A602E5" w:rsidRPr="00395BB6" w:rsidRDefault="00A602E5" w:rsidP="00A602E5">
      <w:pPr>
        <w:jc w:val="center"/>
      </w:pPr>
    </w:p>
    <w:p w:rsidR="00A602E5" w:rsidRPr="00395BB6" w:rsidRDefault="00A602E5" w:rsidP="00A602E5">
      <w:pPr>
        <w:jc w:val="center"/>
        <w:rPr>
          <w:b/>
          <w:color w:val="000000"/>
        </w:rPr>
      </w:pPr>
      <w:r w:rsidRPr="00395BB6">
        <w:rPr>
          <w:b/>
          <w:color w:val="000000"/>
        </w:rPr>
        <w:t>ТЕРРИТОРИАЛЬНАЯ  ИЗБИРАТЕЛЬНАЯ   КОМИССИЯ №15</w:t>
      </w:r>
    </w:p>
    <w:p w:rsidR="00A602E5" w:rsidRPr="00395BB6" w:rsidRDefault="00A602E5" w:rsidP="00A602E5">
      <w:pPr>
        <w:pBdr>
          <w:bottom w:val="single" w:sz="4" w:space="1" w:color="auto"/>
        </w:pBdr>
        <w:rPr>
          <w:b/>
          <w:color w:val="000000"/>
          <w:spacing w:val="60"/>
        </w:rPr>
      </w:pPr>
      <w:r w:rsidRPr="00395BB6">
        <w:rPr>
          <w:b/>
          <w:noProof/>
          <w:color w:val="000000"/>
        </w:rPr>
        <w:t xml:space="preserve">                               </w:t>
      </w:r>
      <w:r>
        <w:rPr>
          <w:b/>
          <w:noProof/>
          <w:color w:val="000000"/>
        </w:rPr>
        <w:t xml:space="preserve">                            </w:t>
      </w:r>
      <w:r w:rsidRPr="00395BB6">
        <w:rPr>
          <w:b/>
          <w:noProof/>
          <w:color w:val="000000"/>
        </w:rPr>
        <w:t>САНКТ- ПЕТЕРБУРГ</w:t>
      </w:r>
    </w:p>
    <w:p w:rsidR="00A602E5" w:rsidRPr="00B07549" w:rsidRDefault="00A602E5" w:rsidP="00A602E5">
      <w:pPr>
        <w:rPr>
          <w:b/>
          <w:color w:val="000000"/>
          <w:spacing w:val="60"/>
          <w:sz w:val="16"/>
          <w:szCs w:val="16"/>
        </w:rPr>
      </w:pPr>
    </w:p>
    <w:p w:rsidR="00A602E5" w:rsidRPr="00395BB6" w:rsidRDefault="00A602E5" w:rsidP="00A602E5">
      <w:pPr>
        <w:rPr>
          <w:b/>
          <w:color w:val="000000"/>
          <w:spacing w:val="60"/>
          <w:sz w:val="26"/>
          <w:szCs w:val="26"/>
        </w:rPr>
      </w:pPr>
      <w:r w:rsidRPr="00395BB6">
        <w:rPr>
          <w:b/>
          <w:color w:val="000000"/>
          <w:spacing w:val="60"/>
          <w:sz w:val="26"/>
          <w:szCs w:val="26"/>
        </w:rPr>
        <w:t xml:space="preserve">                            </w:t>
      </w:r>
      <w:r>
        <w:rPr>
          <w:b/>
          <w:color w:val="000000"/>
          <w:spacing w:val="60"/>
          <w:sz w:val="26"/>
          <w:szCs w:val="26"/>
        </w:rPr>
        <w:t xml:space="preserve">  </w:t>
      </w:r>
      <w:r w:rsidRPr="00395BB6">
        <w:rPr>
          <w:b/>
          <w:color w:val="000000"/>
          <w:spacing w:val="60"/>
          <w:sz w:val="26"/>
          <w:szCs w:val="26"/>
        </w:rPr>
        <w:t>РЕШЕНИЕ</w:t>
      </w:r>
    </w:p>
    <w:tbl>
      <w:tblPr>
        <w:tblW w:w="940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58"/>
      </w:tblGrid>
      <w:tr w:rsidR="00A602E5" w:rsidRPr="00BC4D26" w:rsidTr="00155BCA">
        <w:tc>
          <w:tcPr>
            <w:tcW w:w="3436" w:type="dxa"/>
          </w:tcPr>
          <w:p w:rsidR="00282D7E" w:rsidRDefault="00282D7E" w:rsidP="00155BCA">
            <w:pPr>
              <w:rPr>
                <w:b/>
                <w:color w:val="000000"/>
                <w:sz w:val="28"/>
                <w:szCs w:val="28"/>
              </w:rPr>
            </w:pPr>
          </w:p>
          <w:p w:rsidR="00A602E5" w:rsidRPr="00BC4D26" w:rsidRDefault="00A602E5" w:rsidP="00155BCA">
            <w:pPr>
              <w:rPr>
                <w:b/>
                <w:color w:val="000000"/>
                <w:sz w:val="28"/>
                <w:szCs w:val="28"/>
              </w:rPr>
            </w:pPr>
            <w:r w:rsidRPr="00BC4D26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12 июля</w:t>
            </w:r>
            <w:r w:rsidRPr="00BC4D26">
              <w:rPr>
                <w:b/>
                <w:color w:val="000000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A602E5" w:rsidRPr="00BC4D26" w:rsidRDefault="00A602E5" w:rsidP="00155BC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</w:tcPr>
          <w:p w:rsidR="00A355D6" w:rsidRDefault="00A602E5" w:rsidP="00155B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</w:t>
            </w:r>
          </w:p>
          <w:p w:rsidR="00A602E5" w:rsidRPr="00BC4D26" w:rsidRDefault="00A355D6" w:rsidP="00155B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  <w:r w:rsidR="00A602E5" w:rsidRPr="00BC4D26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A602E5">
              <w:rPr>
                <w:b/>
                <w:color w:val="000000"/>
                <w:sz w:val="28"/>
                <w:szCs w:val="28"/>
              </w:rPr>
              <w:t>5-1</w:t>
            </w:r>
          </w:p>
        </w:tc>
      </w:tr>
    </w:tbl>
    <w:p w:rsidR="00A602E5" w:rsidRDefault="00A602E5" w:rsidP="00FD32C7">
      <w:pPr>
        <w:jc w:val="center"/>
        <w:rPr>
          <w:color w:val="000000"/>
        </w:rPr>
      </w:pPr>
    </w:p>
    <w:p w:rsidR="00A602E5" w:rsidRPr="00A602E5" w:rsidRDefault="00A602E5" w:rsidP="00FF6353">
      <w:pPr>
        <w:widowControl w:val="0"/>
        <w:ind w:left="142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="0019678D">
        <w:rPr>
          <w:rFonts w:eastAsia="Calibri"/>
          <w:b/>
          <w:sz w:val="28"/>
          <w:szCs w:val="28"/>
          <w:lang w:eastAsia="en-US"/>
        </w:rPr>
        <w:t xml:space="preserve">    </w:t>
      </w:r>
      <w:r w:rsidRPr="00A602E5">
        <w:rPr>
          <w:rFonts w:eastAsia="Calibri"/>
          <w:b/>
          <w:sz w:val="28"/>
          <w:szCs w:val="28"/>
          <w:lang w:eastAsia="en-US"/>
        </w:rPr>
        <w:t xml:space="preserve">О  взаимодействии </w:t>
      </w:r>
      <w:r w:rsidR="00FF6353">
        <w:rPr>
          <w:rFonts w:eastAsia="Calibri"/>
          <w:b/>
          <w:sz w:val="28"/>
          <w:szCs w:val="28"/>
          <w:lang w:eastAsia="en-US"/>
        </w:rPr>
        <w:t xml:space="preserve"> </w:t>
      </w:r>
      <w:r w:rsidRPr="00A602E5">
        <w:rPr>
          <w:rFonts w:eastAsia="Calibri"/>
          <w:b/>
          <w:sz w:val="28"/>
          <w:szCs w:val="28"/>
          <w:lang w:eastAsia="en-US"/>
        </w:rPr>
        <w:t xml:space="preserve">с </w:t>
      </w:r>
      <w:r w:rsidR="00FF6353">
        <w:rPr>
          <w:rFonts w:eastAsia="Calibri"/>
          <w:b/>
          <w:sz w:val="28"/>
          <w:szCs w:val="28"/>
          <w:lang w:eastAsia="en-US"/>
        </w:rPr>
        <w:t xml:space="preserve"> </w:t>
      </w:r>
      <w:r w:rsidRPr="00A602E5">
        <w:rPr>
          <w:rFonts w:eastAsia="Calibri"/>
          <w:b/>
          <w:sz w:val="28"/>
          <w:szCs w:val="28"/>
          <w:lang w:eastAsia="en-US"/>
        </w:rPr>
        <w:t>Территор</w:t>
      </w:r>
      <w:r>
        <w:rPr>
          <w:rFonts w:eastAsia="Calibri"/>
          <w:b/>
          <w:sz w:val="28"/>
          <w:szCs w:val="28"/>
          <w:lang w:eastAsia="en-US"/>
        </w:rPr>
        <w:t xml:space="preserve">иальной </w:t>
      </w:r>
      <w:r w:rsidR="00FF6353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избирательной</w:t>
      </w:r>
      <w:r w:rsidR="007C60E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комиссией </w:t>
      </w:r>
      <w:r w:rsidRPr="00A602E5">
        <w:rPr>
          <w:rFonts w:eastAsia="Calibri"/>
          <w:b/>
          <w:sz w:val="28"/>
          <w:szCs w:val="28"/>
          <w:lang w:eastAsia="en-US"/>
        </w:rPr>
        <w:t xml:space="preserve">№13 в рамках подготовки и проведения </w:t>
      </w:r>
      <w:proofErr w:type="gramStart"/>
      <w:r w:rsidRPr="00A602E5">
        <w:rPr>
          <w:rFonts w:eastAsia="Calibri"/>
          <w:b/>
          <w:sz w:val="28"/>
          <w:szCs w:val="28"/>
          <w:lang w:eastAsia="en-US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="00FF6353">
        <w:rPr>
          <w:rFonts w:eastAsia="Calibri"/>
          <w:b/>
          <w:sz w:val="28"/>
          <w:szCs w:val="28"/>
          <w:lang w:eastAsia="en-US"/>
        </w:rPr>
        <w:t xml:space="preserve"> по одномандатному избирательному округу №</w:t>
      </w:r>
      <w:r w:rsidR="007C60EB">
        <w:rPr>
          <w:rFonts w:eastAsia="Calibri"/>
          <w:b/>
          <w:sz w:val="28"/>
          <w:szCs w:val="28"/>
          <w:lang w:eastAsia="en-US"/>
        </w:rPr>
        <w:t xml:space="preserve"> </w:t>
      </w:r>
      <w:r w:rsidR="00FF6353">
        <w:rPr>
          <w:rFonts w:eastAsia="Calibri"/>
          <w:b/>
          <w:sz w:val="28"/>
          <w:szCs w:val="28"/>
          <w:lang w:eastAsia="en-US"/>
        </w:rPr>
        <w:t>215</w:t>
      </w:r>
    </w:p>
    <w:p w:rsidR="00A602E5" w:rsidRPr="00A602E5" w:rsidRDefault="00A602E5" w:rsidP="00A602E5">
      <w:pPr>
        <w:widowControl w:val="0"/>
        <w:ind w:left="-567" w:firstLine="1276"/>
        <w:jc w:val="both"/>
        <w:rPr>
          <w:rFonts w:eastAsia="Calibri"/>
          <w:b/>
          <w:sz w:val="26"/>
          <w:szCs w:val="26"/>
          <w:lang w:eastAsia="en-US"/>
        </w:rPr>
      </w:pPr>
    </w:p>
    <w:p w:rsidR="00A602E5" w:rsidRPr="0019678D" w:rsidRDefault="00A602E5" w:rsidP="00FF6353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78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9678D">
        <w:rPr>
          <w:rFonts w:eastAsia="Calibri"/>
          <w:sz w:val="28"/>
          <w:szCs w:val="28"/>
          <w:lang w:eastAsia="en-US"/>
        </w:rPr>
        <w:t xml:space="preserve">В </w:t>
      </w:r>
      <w:r w:rsidR="00AC13CF" w:rsidRPr="0019678D">
        <w:rPr>
          <w:rFonts w:eastAsia="Calibri"/>
          <w:sz w:val="28"/>
          <w:szCs w:val="28"/>
          <w:lang w:eastAsia="en-US"/>
        </w:rPr>
        <w:t xml:space="preserve"> </w:t>
      </w:r>
      <w:r w:rsidRPr="0019678D">
        <w:rPr>
          <w:rFonts w:eastAsia="Calibri"/>
          <w:sz w:val="28"/>
          <w:szCs w:val="28"/>
          <w:lang w:eastAsia="en-US"/>
        </w:rPr>
        <w:t xml:space="preserve">связи с подготовкой  и </w:t>
      </w:r>
      <w:r w:rsidR="00AC13CF" w:rsidRPr="0019678D">
        <w:rPr>
          <w:rFonts w:eastAsia="Calibri"/>
          <w:sz w:val="28"/>
          <w:szCs w:val="28"/>
          <w:lang w:eastAsia="en-US"/>
        </w:rPr>
        <w:t xml:space="preserve"> </w:t>
      </w:r>
      <w:r w:rsidRPr="0019678D">
        <w:rPr>
          <w:rFonts w:eastAsia="Calibri"/>
          <w:sz w:val="28"/>
          <w:szCs w:val="28"/>
          <w:lang w:eastAsia="en-US"/>
        </w:rPr>
        <w:t xml:space="preserve">проведением выборов депутатов Государственной Думы  Федерального  Собрания Российской Федерации седьмого созыва по Северо-Западному одномандатному избирательному округу №215 в соответствии с </w:t>
      </w:r>
      <w:r w:rsidR="00FA4B3C" w:rsidRPr="0019678D">
        <w:rPr>
          <w:rFonts w:eastAsia="Calibri"/>
          <w:sz w:val="28"/>
          <w:szCs w:val="28"/>
          <w:lang w:eastAsia="en-US"/>
        </w:rPr>
        <w:t>п</w:t>
      </w:r>
      <w:r w:rsidRPr="0019678D">
        <w:rPr>
          <w:rFonts w:eastAsia="Calibri"/>
          <w:sz w:val="28"/>
          <w:szCs w:val="28"/>
          <w:lang w:eastAsia="en-US"/>
        </w:rPr>
        <w:t xml:space="preserve">остановлением ЦИК РФ от 27 апреля 2016 года </w:t>
      </w:r>
      <w:r w:rsidR="00AC13CF" w:rsidRPr="0019678D">
        <w:rPr>
          <w:rFonts w:eastAsia="Calibri"/>
          <w:sz w:val="28"/>
          <w:szCs w:val="28"/>
          <w:lang w:eastAsia="en-US"/>
        </w:rPr>
        <w:t xml:space="preserve"> </w:t>
      </w:r>
      <w:r w:rsidRPr="0019678D">
        <w:rPr>
          <w:rFonts w:eastAsia="Calibri"/>
          <w:sz w:val="28"/>
          <w:szCs w:val="28"/>
          <w:lang w:eastAsia="en-US"/>
        </w:rPr>
        <w:t>№ 5/36-7 «О возложении полномочий окружных избирательных комиссий по выборам депутатов Государственной Думы Федерального Собрания Российской Федерации седьмого созыва на избирательные комиссии субъектов Российской Федерации, территориальные избирательные</w:t>
      </w:r>
      <w:proofErr w:type="gramEnd"/>
      <w:r w:rsidRPr="0019678D">
        <w:rPr>
          <w:rFonts w:eastAsia="Calibri"/>
          <w:sz w:val="28"/>
          <w:szCs w:val="28"/>
          <w:lang w:eastAsia="en-US"/>
        </w:rPr>
        <w:t xml:space="preserve"> комиссии» </w:t>
      </w:r>
      <w:r w:rsidR="00AC13CF" w:rsidRPr="0019678D">
        <w:rPr>
          <w:rFonts w:eastAsia="Calibri"/>
          <w:sz w:val="28"/>
          <w:szCs w:val="28"/>
          <w:lang w:eastAsia="en-US"/>
        </w:rPr>
        <w:t>для</w:t>
      </w:r>
      <w:r w:rsidRPr="0019678D">
        <w:rPr>
          <w:rFonts w:eastAsia="Calibri"/>
          <w:sz w:val="28"/>
          <w:szCs w:val="28"/>
          <w:lang w:eastAsia="en-US"/>
        </w:rPr>
        <w:t xml:space="preserve"> осуществлени</w:t>
      </w:r>
      <w:r w:rsidR="00AC13CF" w:rsidRPr="0019678D">
        <w:rPr>
          <w:rFonts w:eastAsia="Calibri"/>
          <w:sz w:val="28"/>
          <w:szCs w:val="28"/>
          <w:lang w:eastAsia="en-US"/>
        </w:rPr>
        <w:t>я</w:t>
      </w:r>
      <w:r w:rsidRPr="0019678D">
        <w:rPr>
          <w:rFonts w:eastAsia="Calibri"/>
          <w:sz w:val="28"/>
          <w:szCs w:val="28"/>
          <w:lang w:eastAsia="en-US"/>
        </w:rPr>
        <w:t xml:space="preserve"> </w:t>
      </w:r>
      <w:r w:rsidR="004C6792" w:rsidRPr="0019678D">
        <w:rPr>
          <w:rFonts w:eastAsia="Calibri"/>
          <w:sz w:val="28"/>
          <w:szCs w:val="28"/>
          <w:lang w:eastAsia="en-US"/>
        </w:rPr>
        <w:t xml:space="preserve">своих полномочий </w:t>
      </w:r>
      <w:proofErr w:type="gramStart"/>
      <w:r w:rsidR="004C6792" w:rsidRPr="0019678D">
        <w:rPr>
          <w:rFonts w:eastAsia="Calibri"/>
          <w:sz w:val="28"/>
          <w:szCs w:val="28"/>
          <w:lang w:eastAsia="en-US"/>
        </w:rPr>
        <w:t>на</w:t>
      </w:r>
      <w:proofErr w:type="gramEnd"/>
      <w:r w:rsidR="004C6792" w:rsidRPr="0019678D">
        <w:rPr>
          <w:rFonts w:eastAsia="Calibri"/>
          <w:sz w:val="28"/>
          <w:szCs w:val="28"/>
          <w:lang w:eastAsia="en-US"/>
        </w:rPr>
        <w:t xml:space="preserve"> соответствующей территории </w:t>
      </w:r>
      <w:r w:rsidR="00AC13CF" w:rsidRPr="0019678D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№ 15 </w:t>
      </w:r>
      <w:r w:rsidR="004C6792" w:rsidRPr="0019678D">
        <w:rPr>
          <w:rFonts w:eastAsia="Calibri"/>
          <w:b/>
          <w:sz w:val="28"/>
          <w:szCs w:val="28"/>
          <w:lang w:eastAsia="en-US"/>
        </w:rPr>
        <w:t>решила</w:t>
      </w:r>
      <w:r w:rsidR="004C6792" w:rsidRPr="0019678D">
        <w:rPr>
          <w:rFonts w:eastAsia="Calibri"/>
          <w:sz w:val="28"/>
          <w:szCs w:val="28"/>
          <w:lang w:eastAsia="en-US"/>
        </w:rPr>
        <w:t>:</w:t>
      </w:r>
    </w:p>
    <w:p w:rsidR="00AC13CF" w:rsidRPr="0019678D" w:rsidRDefault="0092693D" w:rsidP="00AF7906">
      <w:pPr>
        <w:pStyle w:val="a4"/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9678D">
        <w:rPr>
          <w:rFonts w:eastAsia="Calibri"/>
          <w:sz w:val="28"/>
          <w:szCs w:val="28"/>
          <w:lang w:eastAsia="en-US"/>
        </w:rPr>
        <w:t xml:space="preserve">Организовать совместную работу Территориальной избирательной комиссии №15 (далее </w:t>
      </w:r>
      <w:r w:rsidR="000072D9" w:rsidRPr="0019678D">
        <w:rPr>
          <w:rFonts w:eastAsia="Calibri"/>
          <w:sz w:val="28"/>
          <w:szCs w:val="28"/>
          <w:lang w:eastAsia="en-US"/>
        </w:rPr>
        <w:t>-</w:t>
      </w:r>
      <w:r w:rsidRPr="0019678D">
        <w:rPr>
          <w:rFonts w:eastAsia="Calibri"/>
          <w:sz w:val="28"/>
          <w:szCs w:val="28"/>
          <w:lang w:eastAsia="en-US"/>
        </w:rPr>
        <w:t xml:space="preserve"> ТИК №15) и Территориальной избирательной комиссии №13 (далее</w:t>
      </w:r>
      <w:r w:rsidR="000072D9" w:rsidRPr="0019678D">
        <w:rPr>
          <w:rFonts w:eastAsia="Calibri"/>
          <w:sz w:val="28"/>
          <w:szCs w:val="28"/>
          <w:lang w:eastAsia="en-US"/>
        </w:rPr>
        <w:t xml:space="preserve"> -</w:t>
      </w:r>
      <w:r w:rsidRPr="0019678D">
        <w:rPr>
          <w:rFonts w:eastAsia="Calibri"/>
          <w:sz w:val="28"/>
          <w:szCs w:val="28"/>
          <w:lang w:eastAsia="en-US"/>
        </w:rPr>
        <w:t xml:space="preserve"> ТИК №13)</w:t>
      </w:r>
      <w:r w:rsidR="000072D9" w:rsidRPr="0019678D">
        <w:rPr>
          <w:rFonts w:eastAsia="Calibri"/>
          <w:sz w:val="28"/>
          <w:szCs w:val="28"/>
          <w:lang w:eastAsia="en-US"/>
        </w:rPr>
        <w:t xml:space="preserve"> по подготовке и проведению </w:t>
      </w:r>
      <w:proofErr w:type="gramStart"/>
      <w:r w:rsidR="000072D9" w:rsidRPr="0019678D">
        <w:rPr>
          <w:rFonts w:eastAsia="Calibri"/>
          <w:sz w:val="28"/>
          <w:szCs w:val="28"/>
          <w:lang w:eastAsia="en-US"/>
        </w:rPr>
        <w:t>выборов депутатов Государственной Думы  Федерального  Собрания Российской Федерации седьмого созыва</w:t>
      </w:r>
      <w:proofErr w:type="gramEnd"/>
      <w:r w:rsidR="000072D9" w:rsidRPr="0019678D">
        <w:rPr>
          <w:rFonts w:eastAsia="Calibri"/>
          <w:sz w:val="28"/>
          <w:szCs w:val="28"/>
          <w:lang w:eastAsia="en-US"/>
        </w:rPr>
        <w:t xml:space="preserve"> по Северо-Западному одномандатному избирательному округу №215</w:t>
      </w:r>
      <w:r w:rsidRPr="0019678D">
        <w:rPr>
          <w:rFonts w:eastAsia="Calibri"/>
          <w:sz w:val="28"/>
          <w:szCs w:val="28"/>
          <w:lang w:eastAsia="en-US"/>
        </w:rPr>
        <w:t>.</w:t>
      </w:r>
    </w:p>
    <w:p w:rsidR="0092693D" w:rsidRPr="0019678D" w:rsidRDefault="0019678D" w:rsidP="00AF7906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92693D" w:rsidRPr="0019678D">
        <w:rPr>
          <w:rFonts w:eastAsia="Calibri"/>
          <w:sz w:val="28"/>
          <w:szCs w:val="28"/>
          <w:lang w:eastAsia="en-US"/>
        </w:rPr>
        <w:t>Согласовать с администрацией Кронштадтского района Санкт-Петербурга места хранения и обработки избирательных бюллетеней участковыми комиссиями</w:t>
      </w:r>
      <w:r w:rsidR="006B0394" w:rsidRPr="0019678D">
        <w:rPr>
          <w:rFonts w:eastAsia="Calibri"/>
          <w:sz w:val="28"/>
          <w:szCs w:val="28"/>
          <w:lang w:eastAsia="en-US"/>
        </w:rPr>
        <w:t xml:space="preserve"> до дня голосования</w:t>
      </w:r>
      <w:r w:rsidR="0092693D" w:rsidRPr="0019678D">
        <w:rPr>
          <w:rFonts w:eastAsia="Calibri"/>
          <w:sz w:val="28"/>
          <w:szCs w:val="28"/>
          <w:lang w:eastAsia="en-US"/>
        </w:rPr>
        <w:t>.</w:t>
      </w:r>
    </w:p>
    <w:p w:rsidR="00A602E5" w:rsidRPr="0019678D" w:rsidRDefault="0019678D" w:rsidP="00AF7906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2693D" w:rsidRPr="0019678D">
        <w:rPr>
          <w:rFonts w:eastAsia="Calibri"/>
          <w:sz w:val="28"/>
          <w:szCs w:val="28"/>
          <w:lang w:eastAsia="en-US"/>
        </w:rPr>
        <w:t>Провести обучение участковых избирательных комиссий</w:t>
      </w:r>
      <w:r w:rsidR="001C386B" w:rsidRPr="0019678D">
        <w:rPr>
          <w:rFonts w:eastAsia="Calibri"/>
          <w:sz w:val="28"/>
          <w:szCs w:val="28"/>
          <w:lang w:eastAsia="en-US"/>
        </w:rPr>
        <w:t xml:space="preserve"> на базе ТИК </w:t>
      </w:r>
      <w:r w:rsidR="001C386B" w:rsidRPr="0019678D">
        <w:rPr>
          <w:rFonts w:eastAsia="Calibri"/>
          <w:sz w:val="28"/>
          <w:szCs w:val="28"/>
          <w:lang w:eastAsia="en-US"/>
        </w:rPr>
        <w:lastRenderedPageBreak/>
        <w:t>№15</w:t>
      </w:r>
      <w:r w:rsidR="0092693D" w:rsidRPr="0019678D">
        <w:rPr>
          <w:rFonts w:eastAsia="Calibri"/>
          <w:sz w:val="28"/>
          <w:szCs w:val="28"/>
          <w:lang w:eastAsia="en-US"/>
        </w:rPr>
        <w:t>.</w:t>
      </w:r>
    </w:p>
    <w:p w:rsidR="0092693D" w:rsidRPr="0019678D" w:rsidRDefault="0092693D" w:rsidP="00AF7906">
      <w:pPr>
        <w:pStyle w:val="a4"/>
        <w:widowControl w:val="0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9678D">
        <w:rPr>
          <w:rFonts w:eastAsia="Calibri"/>
          <w:sz w:val="28"/>
          <w:szCs w:val="28"/>
          <w:lang w:eastAsia="en-US"/>
        </w:rPr>
        <w:t xml:space="preserve">Организовать в день голосования </w:t>
      </w:r>
      <w:r w:rsidR="001C386B" w:rsidRPr="0019678D">
        <w:rPr>
          <w:rFonts w:eastAsia="Calibri"/>
          <w:sz w:val="28"/>
          <w:szCs w:val="28"/>
          <w:lang w:eastAsia="en-US"/>
        </w:rPr>
        <w:t xml:space="preserve">сбор информации и выборной документации </w:t>
      </w:r>
      <w:r w:rsidRPr="0019678D">
        <w:rPr>
          <w:rFonts w:eastAsia="Calibri"/>
          <w:sz w:val="28"/>
          <w:szCs w:val="28"/>
          <w:lang w:eastAsia="en-US"/>
        </w:rPr>
        <w:t xml:space="preserve">с избирательных участков </w:t>
      </w:r>
      <w:r w:rsidR="001C386B" w:rsidRPr="0019678D">
        <w:rPr>
          <w:rFonts w:eastAsia="Calibri"/>
          <w:sz w:val="28"/>
          <w:szCs w:val="28"/>
          <w:lang w:eastAsia="en-US"/>
        </w:rPr>
        <w:t xml:space="preserve">Кронштадтского района </w:t>
      </w:r>
      <w:r w:rsidRPr="0019678D">
        <w:rPr>
          <w:rFonts w:eastAsia="Calibri"/>
          <w:sz w:val="28"/>
          <w:szCs w:val="28"/>
          <w:lang w:eastAsia="en-US"/>
        </w:rPr>
        <w:t xml:space="preserve">на базе </w:t>
      </w:r>
      <w:r w:rsidR="001C386B" w:rsidRPr="0019678D">
        <w:rPr>
          <w:rFonts w:eastAsia="Calibri"/>
          <w:sz w:val="28"/>
          <w:szCs w:val="28"/>
          <w:lang w:eastAsia="en-US"/>
        </w:rPr>
        <w:t>ТИК</w:t>
      </w:r>
      <w:r w:rsidRPr="0019678D">
        <w:rPr>
          <w:rFonts w:eastAsia="Calibri"/>
          <w:sz w:val="28"/>
          <w:szCs w:val="28"/>
          <w:lang w:eastAsia="en-US"/>
        </w:rPr>
        <w:t xml:space="preserve"> №15</w:t>
      </w:r>
      <w:r w:rsidR="001C386B" w:rsidRPr="0019678D">
        <w:rPr>
          <w:rFonts w:eastAsia="Calibri"/>
          <w:sz w:val="28"/>
          <w:szCs w:val="28"/>
          <w:lang w:eastAsia="en-US"/>
        </w:rPr>
        <w:t xml:space="preserve"> с ее последующей передачей  в ТИК №13.</w:t>
      </w:r>
    </w:p>
    <w:p w:rsidR="000072D9" w:rsidRPr="0019678D" w:rsidRDefault="000072D9" w:rsidP="00AF7906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9678D">
        <w:rPr>
          <w:rFonts w:eastAsia="Calibri"/>
          <w:sz w:val="28"/>
          <w:szCs w:val="28"/>
          <w:lang w:eastAsia="en-US"/>
        </w:rPr>
        <w:t xml:space="preserve">Контроль исполнения настоящего решения возложить на председателя ТИК №15 </w:t>
      </w:r>
      <w:proofErr w:type="spellStart"/>
      <w:r w:rsidRPr="0019678D">
        <w:rPr>
          <w:rFonts w:eastAsia="Calibri"/>
          <w:sz w:val="28"/>
          <w:szCs w:val="28"/>
          <w:lang w:eastAsia="en-US"/>
        </w:rPr>
        <w:t>И.С.Климачеву</w:t>
      </w:r>
      <w:proofErr w:type="spellEnd"/>
      <w:r w:rsidRPr="0019678D">
        <w:rPr>
          <w:rFonts w:eastAsia="Calibri"/>
          <w:sz w:val="28"/>
          <w:szCs w:val="28"/>
          <w:lang w:eastAsia="en-US"/>
        </w:rPr>
        <w:t>.</w:t>
      </w:r>
    </w:p>
    <w:p w:rsidR="000072D9" w:rsidRDefault="000072D9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C339B8" w:rsidRDefault="00C339B8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C339B8" w:rsidRDefault="00C339B8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0072D9" w:rsidRPr="00AB5C15" w:rsidTr="00155BCA">
        <w:tc>
          <w:tcPr>
            <w:tcW w:w="4536" w:type="dxa"/>
          </w:tcPr>
          <w:p w:rsidR="000072D9" w:rsidRPr="00AB5C15" w:rsidRDefault="000072D9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0072D9" w:rsidRPr="00AB5C15" w:rsidRDefault="000072D9" w:rsidP="00155BC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72D9" w:rsidRPr="00AB5C15" w:rsidRDefault="000072D9" w:rsidP="00155BCA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_____________   </w:t>
            </w:r>
            <w:r w:rsidR="00FF6353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0072D9" w:rsidRPr="00AB5C15" w:rsidTr="00155BCA">
        <w:tc>
          <w:tcPr>
            <w:tcW w:w="4536" w:type="dxa"/>
          </w:tcPr>
          <w:p w:rsidR="000072D9" w:rsidRPr="00AB5C15" w:rsidRDefault="000072D9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72D9" w:rsidRDefault="000072D9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72D9" w:rsidRPr="00AB5C15" w:rsidRDefault="000072D9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AB5C15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0072D9" w:rsidRPr="00AB5C15" w:rsidRDefault="000072D9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0072D9" w:rsidRPr="00AB5C15" w:rsidRDefault="000072D9" w:rsidP="00155BC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AB5C15">
              <w:rPr>
                <w:rFonts w:eastAsia="Calibri"/>
                <w:sz w:val="20"/>
                <w:szCs w:val="20"/>
                <w:lang w:eastAsia="en-US"/>
              </w:rPr>
              <w:t xml:space="preserve">           (</w:t>
            </w:r>
            <w:r w:rsidRPr="00BA18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AB5C1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072D9" w:rsidRPr="00AB5C15" w:rsidRDefault="000072D9" w:rsidP="00155BC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72D9" w:rsidRDefault="000072D9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072D9" w:rsidRPr="00AB5C15" w:rsidRDefault="000072D9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     </w:t>
            </w:r>
            <w:r w:rsidR="00FF6353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0072D9" w:rsidRDefault="000072D9" w:rsidP="000072D9">
      <w:pPr>
        <w:jc w:val="center"/>
        <w:rPr>
          <w:rFonts w:eastAsiaTheme="minorHAnsi"/>
          <w:sz w:val="22"/>
          <w:szCs w:val="22"/>
          <w:lang w:eastAsia="en-US"/>
        </w:rPr>
      </w:pPr>
      <w:r w:rsidRPr="00AB5C15">
        <w:rPr>
          <w:rFonts w:eastAsiaTheme="minorHAnsi"/>
          <w:sz w:val="22"/>
          <w:szCs w:val="22"/>
          <w:lang w:eastAsia="en-US"/>
        </w:rPr>
        <w:t xml:space="preserve">                         (</w:t>
      </w:r>
      <w:r w:rsidRPr="00BA18B0">
        <w:rPr>
          <w:rFonts w:eastAsiaTheme="minorHAnsi"/>
          <w:sz w:val="16"/>
          <w:szCs w:val="16"/>
          <w:lang w:eastAsia="en-US"/>
        </w:rPr>
        <w:t>подпись</w:t>
      </w:r>
      <w:r w:rsidRPr="00AB5C15">
        <w:rPr>
          <w:rFonts w:eastAsiaTheme="minorHAnsi"/>
          <w:sz w:val="22"/>
          <w:szCs w:val="22"/>
          <w:lang w:eastAsia="en-US"/>
        </w:rPr>
        <w:t>)</w:t>
      </w:r>
    </w:p>
    <w:p w:rsidR="000072D9" w:rsidRDefault="000072D9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0072D9" w:rsidRDefault="000072D9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0072D9" w:rsidRDefault="000072D9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sectPr w:rsidR="00282D7E" w:rsidSect="002023CC">
      <w:pgSz w:w="11907" w:h="16840"/>
      <w:pgMar w:top="851" w:right="851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62"/>
    <w:multiLevelType w:val="multilevel"/>
    <w:tmpl w:val="CED45A3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3"/>
      <w:numFmt w:val="decimal"/>
      <w:isLgl/>
      <w:lvlText w:val="%1.%2."/>
      <w:lvlJc w:val="left"/>
      <w:pPr>
        <w:ind w:left="2134" w:hanging="1425"/>
      </w:pPr>
    </w:lvl>
    <w:lvl w:ilvl="2">
      <w:start w:val="1"/>
      <w:numFmt w:val="decimal"/>
      <w:isLgl/>
      <w:lvlText w:val="%1.%2.%3."/>
      <w:lvlJc w:val="left"/>
      <w:pPr>
        <w:ind w:left="2134" w:hanging="1425"/>
      </w:pPr>
    </w:lvl>
    <w:lvl w:ilvl="3">
      <w:start w:val="1"/>
      <w:numFmt w:val="decimal"/>
      <w:isLgl/>
      <w:lvlText w:val="%1.%2.%3.%4."/>
      <w:lvlJc w:val="left"/>
      <w:pPr>
        <w:ind w:left="2134" w:hanging="1425"/>
      </w:pPr>
    </w:lvl>
    <w:lvl w:ilvl="4">
      <w:start w:val="1"/>
      <w:numFmt w:val="decimal"/>
      <w:isLgl/>
      <w:lvlText w:val="%1.%2.%3.%4.%5."/>
      <w:lvlJc w:val="left"/>
      <w:pPr>
        <w:ind w:left="2134" w:hanging="142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314381E"/>
    <w:multiLevelType w:val="multilevel"/>
    <w:tmpl w:val="5238A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D052D45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644576E"/>
    <w:multiLevelType w:val="hybridMultilevel"/>
    <w:tmpl w:val="FF784C5E"/>
    <w:lvl w:ilvl="0" w:tplc="93A0F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5ECE607A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E76C8A"/>
    <w:multiLevelType w:val="hybridMultilevel"/>
    <w:tmpl w:val="81DE8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03BA9"/>
    <w:rsid w:val="000072D9"/>
    <w:rsid w:val="00017185"/>
    <w:rsid w:val="00021282"/>
    <w:rsid w:val="00027CCB"/>
    <w:rsid w:val="00036576"/>
    <w:rsid w:val="000404AC"/>
    <w:rsid w:val="00043CE2"/>
    <w:rsid w:val="0005367A"/>
    <w:rsid w:val="000572E5"/>
    <w:rsid w:val="00060D27"/>
    <w:rsid w:val="00071029"/>
    <w:rsid w:val="000854B5"/>
    <w:rsid w:val="00096179"/>
    <w:rsid w:val="00096475"/>
    <w:rsid w:val="000A06C8"/>
    <w:rsid w:val="000A0BE5"/>
    <w:rsid w:val="000A6A67"/>
    <w:rsid w:val="000A6ED7"/>
    <w:rsid w:val="000B4105"/>
    <w:rsid w:val="000B5E66"/>
    <w:rsid w:val="000D10DF"/>
    <w:rsid w:val="000D20DF"/>
    <w:rsid w:val="000D6EEE"/>
    <w:rsid w:val="000E2C44"/>
    <w:rsid w:val="000E5AC8"/>
    <w:rsid w:val="000F12DE"/>
    <w:rsid w:val="000F6AB4"/>
    <w:rsid w:val="00106458"/>
    <w:rsid w:val="00107585"/>
    <w:rsid w:val="00107DC1"/>
    <w:rsid w:val="001108F3"/>
    <w:rsid w:val="00111F78"/>
    <w:rsid w:val="001327D6"/>
    <w:rsid w:val="00142CFD"/>
    <w:rsid w:val="00151B81"/>
    <w:rsid w:val="00155BCA"/>
    <w:rsid w:val="00166D20"/>
    <w:rsid w:val="001808D5"/>
    <w:rsid w:val="001852DF"/>
    <w:rsid w:val="00185B70"/>
    <w:rsid w:val="00192C6C"/>
    <w:rsid w:val="0019678D"/>
    <w:rsid w:val="001A0598"/>
    <w:rsid w:val="001A7E54"/>
    <w:rsid w:val="001B4ABF"/>
    <w:rsid w:val="001C386B"/>
    <w:rsid w:val="001D518F"/>
    <w:rsid w:val="001F124F"/>
    <w:rsid w:val="001F3A86"/>
    <w:rsid w:val="001F4E22"/>
    <w:rsid w:val="002023CC"/>
    <w:rsid w:val="002173CF"/>
    <w:rsid w:val="002215B7"/>
    <w:rsid w:val="0022354F"/>
    <w:rsid w:val="002235F4"/>
    <w:rsid w:val="002321ED"/>
    <w:rsid w:val="00232EE0"/>
    <w:rsid w:val="00233AE3"/>
    <w:rsid w:val="00235FA0"/>
    <w:rsid w:val="0024271A"/>
    <w:rsid w:val="00244F0E"/>
    <w:rsid w:val="00275740"/>
    <w:rsid w:val="00276DB5"/>
    <w:rsid w:val="00282D7E"/>
    <w:rsid w:val="002850F9"/>
    <w:rsid w:val="00287279"/>
    <w:rsid w:val="00292FDF"/>
    <w:rsid w:val="0029771E"/>
    <w:rsid w:val="002B36F8"/>
    <w:rsid w:val="002C7CF9"/>
    <w:rsid w:val="002D1D08"/>
    <w:rsid w:val="002D4384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092"/>
    <w:rsid w:val="00354D77"/>
    <w:rsid w:val="0035571A"/>
    <w:rsid w:val="003608F3"/>
    <w:rsid w:val="00387FDE"/>
    <w:rsid w:val="00395BB6"/>
    <w:rsid w:val="003A19F5"/>
    <w:rsid w:val="003A54D1"/>
    <w:rsid w:val="003D30C3"/>
    <w:rsid w:val="003D5E07"/>
    <w:rsid w:val="003E411B"/>
    <w:rsid w:val="003F4BE6"/>
    <w:rsid w:val="00405231"/>
    <w:rsid w:val="00421F85"/>
    <w:rsid w:val="004230B7"/>
    <w:rsid w:val="00445F7D"/>
    <w:rsid w:val="00460158"/>
    <w:rsid w:val="0046516F"/>
    <w:rsid w:val="0047150A"/>
    <w:rsid w:val="0047201C"/>
    <w:rsid w:val="0047688F"/>
    <w:rsid w:val="00485B56"/>
    <w:rsid w:val="004B6878"/>
    <w:rsid w:val="004B6D89"/>
    <w:rsid w:val="004C6792"/>
    <w:rsid w:val="004D0302"/>
    <w:rsid w:val="004D5D9A"/>
    <w:rsid w:val="004D699A"/>
    <w:rsid w:val="005307A6"/>
    <w:rsid w:val="005344B5"/>
    <w:rsid w:val="005418AA"/>
    <w:rsid w:val="005459BF"/>
    <w:rsid w:val="00560962"/>
    <w:rsid w:val="00574AFD"/>
    <w:rsid w:val="00585917"/>
    <w:rsid w:val="00586A15"/>
    <w:rsid w:val="0059218A"/>
    <w:rsid w:val="005950E9"/>
    <w:rsid w:val="0059683E"/>
    <w:rsid w:val="005B41B8"/>
    <w:rsid w:val="005B4CE6"/>
    <w:rsid w:val="005C6666"/>
    <w:rsid w:val="005C6B54"/>
    <w:rsid w:val="005D2B8A"/>
    <w:rsid w:val="005D566E"/>
    <w:rsid w:val="005D6A04"/>
    <w:rsid w:val="005F54E5"/>
    <w:rsid w:val="0060398F"/>
    <w:rsid w:val="00620BC0"/>
    <w:rsid w:val="00627B04"/>
    <w:rsid w:val="00640D1E"/>
    <w:rsid w:val="00654AF0"/>
    <w:rsid w:val="00657565"/>
    <w:rsid w:val="00666DB1"/>
    <w:rsid w:val="006700B4"/>
    <w:rsid w:val="006779BC"/>
    <w:rsid w:val="0068101A"/>
    <w:rsid w:val="006B0394"/>
    <w:rsid w:val="006B1825"/>
    <w:rsid w:val="006C2FC9"/>
    <w:rsid w:val="006D147B"/>
    <w:rsid w:val="006D79EE"/>
    <w:rsid w:val="006D7A46"/>
    <w:rsid w:val="006E7F84"/>
    <w:rsid w:val="006E7FFE"/>
    <w:rsid w:val="006F0E93"/>
    <w:rsid w:val="006F10E6"/>
    <w:rsid w:val="00711356"/>
    <w:rsid w:val="007125B1"/>
    <w:rsid w:val="00715C98"/>
    <w:rsid w:val="00717964"/>
    <w:rsid w:val="00722489"/>
    <w:rsid w:val="00731E01"/>
    <w:rsid w:val="007355F1"/>
    <w:rsid w:val="00735FBE"/>
    <w:rsid w:val="007411C0"/>
    <w:rsid w:val="00742BEA"/>
    <w:rsid w:val="00745E1F"/>
    <w:rsid w:val="00753BFF"/>
    <w:rsid w:val="00774260"/>
    <w:rsid w:val="00777E6A"/>
    <w:rsid w:val="007872D1"/>
    <w:rsid w:val="007B56BD"/>
    <w:rsid w:val="007C008C"/>
    <w:rsid w:val="007C5D90"/>
    <w:rsid w:val="007C60EB"/>
    <w:rsid w:val="007D0A84"/>
    <w:rsid w:val="007D3098"/>
    <w:rsid w:val="007D3100"/>
    <w:rsid w:val="007D50B6"/>
    <w:rsid w:val="007D64F3"/>
    <w:rsid w:val="007E5AA4"/>
    <w:rsid w:val="008003F7"/>
    <w:rsid w:val="00801C49"/>
    <w:rsid w:val="00801C8B"/>
    <w:rsid w:val="00810542"/>
    <w:rsid w:val="00812748"/>
    <w:rsid w:val="008170E1"/>
    <w:rsid w:val="0082083C"/>
    <w:rsid w:val="00820AA6"/>
    <w:rsid w:val="00820B12"/>
    <w:rsid w:val="00826C08"/>
    <w:rsid w:val="00836ED5"/>
    <w:rsid w:val="0084427D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B63DD"/>
    <w:rsid w:val="008C3CB1"/>
    <w:rsid w:val="008C5F56"/>
    <w:rsid w:val="008C6120"/>
    <w:rsid w:val="008C77EC"/>
    <w:rsid w:val="008D12B2"/>
    <w:rsid w:val="008D142E"/>
    <w:rsid w:val="008F0A2D"/>
    <w:rsid w:val="008F243F"/>
    <w:rsid w:val="00914E84"/>
    <w:rsid w:val="00923437"/>
    <w:rsid w:val="0092693D"/>
    <w:rsid w:val="00927140"/>
    <w:rsid w:val="00927DCE"/>
    <w:rsid w:val="00932D45"/>
    <w:rsid w:val="00952AE0"/>
    <w:rsid w:val="00964029"/>
    <w:rsid w:val="00965773"/>
    <w:rsid w:val="009664FD"/>
    <w:rsid w:val="00973D27"/>
    <w:rsid w:val="00987AE9"/>
    <w:rsid w:val="009938EB"/>
    <w:rsid w:val="009A6644"/>
    <w:rsid w:val="009B1528"/>
    <w:rsid w:val="009B7258"/>
    <w:rsid w:val="009B7449"/>
    <w:rsid w:val="009C102F"/>
    <w:rsid w:val="009C6A60"/>
    <w:rsid w:val="009D360A"/>
    <w:rsid w:val="009F3C7F"/>
    <w:rsid w:val="00A00B27"/>
    <w:rsid w:val="00A0561B"/>
    <w:rsid w:val="00A06B38"/>
    <w:rsid w:val="00A12642"/>
    <w:rsid w:val="00A16A85"/>
    <w:rsid w:val="00A21C68"/>
    <w:rsid w:val="00A23898"/>
    <w:rsid w:val="00A355D6"/>
    <w:rsid w:val="00A36ADE"/>
    <w:rsid w:val="00A37F1E"/>
    <w:rsid w:val="00A44571"/>
    <w:rsid w:val="00A602E5"/>
    <w:rsid w:val="00A70CCB"/>
    <w:rsid w:val="00A7112C"/>
    <w:rsid w:val="00A74606"/>
    <w:rsid w:val="00A75FDD"/>
    <w:rsid w:val="00A76361"/>
    <w:rsid w:val="00A86834"/>
    <w:rsid w:val="00AB5C15"/>
    <w:rsid w:val="00AB68CE"/>
    <w:rsid w:val="00AC13CF"/>
    <w:rsid w:val="00AC3133"/>
    <w:rsid w:val="00AE4251"/>
    <w:rsid w:val="00AF7906"/>
    <w:rsid w:val="00B07549"/>
    <w:rsid w:val="00B13454"/>
    <w:rsid w:val="00B152C8"/>
    <w:rsid w:val="00B17F34"/>
    <w:rsid w:val="00B22900"/>
    <w:rsid w:val="00B24D9B"/>
    <w:rsid w:val="00B539EE"/>
    <w:rsid w:val="00B571EA"/>
    <w:rsid w:val="00B60CD2"/>
    <w:rsid w:val="00B613FC"/>
    <w:rsid w:val="00B62426"/>
    <w:rsid w:val="00B673D5"/>
    <w:rsid w:val="00B95B03"/>
    <w:rsid w:val="00BA18B0"/>
    <w:rsid w:val="00BA4285"/>
    <w:rsid w:val="00BA7508"/>
    <w:rsid w:val="00BC220A"/>
    <w:rsid w:val="00BC3547"/>
    <w:rsid w:val="00BC4D26"/>
    <w:rsid w:val="00BC6ECA"/>
    <w:rsid w:val="00BD29CB"/>
    <w:rsid w:val="00BD5925"/>
    <w:rsid w:val="00BD7904"/>
    <w:rsid w:val="00BE4E7F"/>
    <w:rsid w:val="00BE6F33"/>
    <w:rsid w:val="00BF0DEA"/>
    <w:rsid w:val="00BF5BED"/>
    <w:rsid w:val="00C06446"/>
    <w:rsid w:val="00C11057"/>
    <w:rsid w:val="00C17781"/>
    <w:rsid w:val="00C2575D"/>
    <w:rsid w:val="00C31EB5"/>
    <w:rsid w:val="00C339B8"/>
    <w:rsid w:val="00C47184"/>
    <w:rsid w:val="00C50E83"/>
    <w:rsid w:val="00C530E1"/>
    <w:rsid w:val="00C60EBA"/>
    <w:rsid w:val="00C66992"/>
    <w:rsid w:val="00C75069"/>
    <w:rsid w:val="00C804BA"/>
    <w:rsid w:val="00C82CD1"/>
    <w:rsid w:val="00C9210F"/>
    <w:rsid w:val="00CA1963"/>
    <w:rsid w:val="00CB018A"/>
    <w:rsid w:val="00CB3C0F"/>
    <w:rsid w:val="00CB641D"/>
    <w:rsid w:val="00CC046B"/>
    <w:rsid w:val="00CC185A"/>
    <w:rsid w:val="00CC3257"/>
    <w:rsid w:val="00CD25A9"/>
    <w:rsid w:val="00CD407E"/>
    <w:rsid w:val="00CD71DE"/>
    <w:rsid w:val="00CE57C6"/>
    <w:rsid w:val="00CF1280"/>
    <w:rsid w:val="00CF12C4"/>
    <w:rsid w:val="00D00414"/>
    <w:rsid w:val="00D00BE8"/>
    <w:rsid w:val="00D16834"/>
    <w:rsid w:val="00D1772F"/>
    <w:rsid w:val="00D17937"/>
    <w:rsid w:val="00D232E2"/>
    <w:rsid w:val="00D24851"/>
    <w:rsid w:val="00D2535A"/>
    <w:rsid w:val="00D34DC1"/>
    <w:rsid w:val="00D43942"/>
    <w:rsid w:val="00D46665"/>
    <w:rsid w:val="00D54311"/>
    <w:rsid w:val="00D8008F"/>
    <w:rsid w:val="00D846F9"/>
    <w:rsid w:val="00D948DA"/>
    <w:rsid w:val="00D974CC"/>
    <w:rsid w:val="00DA0F1A"/>
    <w:rsid w:val="00DA2A7A"/>
    <w:rsid w:val="00DB18FA"/>
    <w:rsid w:val="00DB6DFE"/>
    <w:rsid w:val="00DD5FA5"/>
    <w:rsid w:val="00DE20F8"/>
    <w:rsid w:val="00E132DB"/>
    <w:rsid w:val="00E14440"/>
    <w:rsid w:val="00E21ED6"/>
    <w:rsid w:val="00E25874"/>
    <w:rsid w:val="00E25CA3"/>
    <w:rsid w:val="00E26475"/>
    <w:rsid w:val="00E32715"/>
    <w:rsid w:val="00E374DF"/>
    <w:rsid w:val="00E37597"/>
    <w:rsid w:val="00E37DDE"/>
    <w:rsid w:val="00E42830"/>
    <w:rsid w:val="00E4426E"/>
    <w:rsid w:val="00E51579"/>
    <w:rsid w:val="00E51986"/>
    <w:rsid w:val="00E67865"/>
    <w:rsid w:val="00E72EE6"/>
    <w:rsid w:val="00E7666C"/>
    <w:rsid w:val="00E80CF1"/>
    <w:rsid w:val="00E80F19"/>
    <w:rsid w:val="00E80FC5"/>
    <w:rsid w:val="00E81095"/>
    <w:rsid w:val="00E83BE3"/>
    <w:rsid w:val="00E92E63"/>
    <w:rsid w:val="00E94E40"/>
    <w:rsid w:val="00EA1F9A"/>
    <w:rsid w:val="00EA415B"/>
    <w:rsid w:val="00EB112D"/>
    <w:rsid w:val="00EB63B1"/>
    <w:rsid w:val="00ED15A0"/>
    <w:rsid w:val="00ED34A0"/>
    <w:rsid w:val="00ED3905"/>
    <w:rsid w:val="00ED62C1"/>
    <w:rsid w:val="00ED76A4"/>
    <w:rsid w:val="00EE3603"/>
    <w:rsid w:val="00EE5BCD"/>
    <w:rsid w:val="00EE7F17"/>
    <w:rsid w:val="00EF4A5A"/>
    <w:rsid w:val="00F0187B"/>
    <w:rsid w:val="00F0515F"/>
    <w:rsid w:val="00F07EF6"/>
    <w:rsid w:val="00F12135"/>
    <w:rsid w:val="00F13544"/>
    <w:rsid w:val="00F13FD5"/>
    <w:rsid w:val="00F233F1"/>
    <w:rsid w:val="00F53B9B"/>
    <w:rsid w:val="00F7544B"/>
    <w:rsid w:val="00F82541"/>
    <w:rsid w:val="00F84D1F"/>
    <w:rsid w:val="00F94B98"/>
    <w:rsid w:val="00FA042F"/>
    <w:rsid w:val="00FA3095"/>
    <w:rsid w:val="00FA3D37"/>
    <w:rsid w:val="00FA4B3C"/>
    <w:rsid w:val="00FA567B"/>
    <w:rsid w:val="00FB705C"/>
    <w:rsid w:val="00FC103F"/>
    <w:rsid w:val="00FD32C7"/>
    <w:rsid w:val="00FD711A"/>
    <w:rsid w:val="00FE2666"/>
    <w:rsid w:val="00FE428D"/>
    <w:rsid w:val="00FF0602"/>
    <w:rsid w:val="00FF083A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Kyshik</cp:lastModifiedBy>
  <cp:revision>332</cp:revision>
  <cp:lastPrinted>2016-07-13T07:39:00Z</cp:lastPrinted>
  <dcterms:created xsi:type="dcterms:W3CDTF">2012-02-03T12:52:00Z</dcterms:created>
  <dcterms:modified xsi:type="dcterms:W3CDTF">2016-07-18T18:01:00Z</dcterms:modified>
</cp:coreProperties>
</file>